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B4" w:rsidRDefault="006F65B4">
      <w:pPr>
        <w:pStyle w:val="Corpodetexto"/>
        <w:rPr>
          <w:rFonts w:ascii="Times New Roman"/>
          <w:sz w:val="20"/>
        </w:rPr>
      </w:pPr>
    </w:p>
    <w:p w:rsidR="006F65B4" w:rsidRDefault="006F65B4">
      <w:pPr>
        <w:pStyle w:val="Corpodetexto"/>
        <w:spacing w:before="4"/>
        <w:rPr>
          <w:sz w:val="19"/>
        </w:rPr>
      </w:pPr>
    </w:p>
    <w:p w:rsidR="006F65B4" w:rsidRDefault="006F65B4">
      <w:pPr>
        <w:pStyle w:val="Corpodetexto"/>
        <w:rPr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sz w:val="20"/>
        </w:rPr>
      </w:pPr>
    </w:p>
    <w:p w:rsidR="006F65B4" w:rsidRDefault="00BC00A6">
      <w:pPr>
        <w:pStyle w:val="Ttulo1"/>
        <w:spacing w:before="271"/>
        <w:ind w:left="1665" w:right="2723"/>
        <w:jc w:val="center"/>
        <w:rPr>
          <w:u w:val="none"/>
        </w:rPr>
      </w:pP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719998</wp:posOffset>
            </wp:positionH>
            <wp:positionV relativeFrom="paragraph">
              <wp:posOffset>-144495</wp:posOffset>
            </wp:positionV>
            <wp:extent cx="817599" cy="104749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599" cy="10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u w:val="thick" w:color="231F20"/>
        </w:rPr>
        <w:t>PREFEITURA</w:t>
      </w:r>
      <w:r>
        <w:rPr>
          <w:color w:val="231F20"/>
          <w:spacing w:val="9"/>
          <w:u w:val="thick" w:color="231F20"/>
        </w:rPr>
        <w:t xml:space="preserve"> </w:t>
      </w:r>
      <w:r>
        <w:rPr>
          <w:color w:val="231F20"/>
          <w:u w:val="thick" w:color="231F20"/>
        </w:rPr>
        <w:t>MUNICIPAL</w:t>
      </w:r>
      <w:r>
        <w:rPr>
          <w:color w:val="231F20"/>
          <w:spacing w:val="9"/>
          <w:u w:val="thick" w:color="231F20"/>
        </w:rPr>
        <w:t xml:space="preserve"> </w:t>
      </w:r>
      <w:r>
        <w:rPr>
          <w:color w:val="231F20"/>
          <w:u w:val="thick" w:color="231F20"/>
        </w:rPr>
        <w:t>DE</w:t>
      </w:r>
      <w:r>
        <w:rPr>
          <w:color w:val="231F20"/>
          <w:spacing w:val="9"/>
          <w:u w:val="thick" w:color="231F20"/>
        </w:rPr>
        <w:t xml:space="preserve"> </w:t>
      </w:r>
      <w:r>
        <w:rPr>
          <w:color w:val="231F20"/>
          <w:u w:val="thick" w:color="231F20"/>
        </w:rPr>
        <w:t>CORONEL</w:t>
      </w:r>
      <w:r>
        <w:rPr>
          <w:color w:val="231F20"/>
          <w:spacing w:val="10"/>
          <w:u w:val="thick" w:color="231F20"/>
        </w:rPr>
        <w:t xml:space="preserve"> </w:t>
      </w:r>
      <w:r>
        <w:rPr>
          <w:color w:val="231F20"/>
          <w:u w:val="thick" w:color="231F20"/>
        </w:rPr>
        <w:t>FABRICIANO</w:t>
      </w:r>
    </w:p>
    <w:p w:rsidR="006F65B4" w:rsidRDefault="006F65B4">
      <w:pPr>
        <w:pStyle w:val="Corpodetexto"/>
        <w:spacing w:before="5"/>
        <w:rPr>
          <w:rFonts w:ascii="Arial Narrow"/>
          <w:b/>
          <w:sz w:val="52"/>
        </w:rPr>
      </w:pPr>
    </w:p>
    <w:p w:rsidR="006F65B4" w:rsidRDefault="00BC00A6">
      <w:pPr>
        <w:ind w:left="4961"/>
        <w:rPr>
          <w:b/>
          <w:sz w:val="30"/>
        </w:rPr>
      </w:pPr>
      <w:r>
        <w:rPr>
          <w:b/>
          <w:color w:val="231F20"/>
          <w:sz w:val="30"/>
        </w:rPr>
        <w:t>LEI</w:t>
      </w:r>
      <w:r>
        <w:rPr>
          <w:b/>
          <w:color w:val="231F20"/>
          <w:spacing w:val="4"/>
          <w:sz w:val="30"/>
        </w:rPr>
        <w:t xml:space="preserve"> </w:t>
      </w:r>
      <w:r>
        <w:rPr>
          <w:b/>
          <w:color w:val="231F20"/>
          <w:sz w:val="30"/>
        </w:rPr>
        <w:t>4343,</w:t>
      </w:r>
      <w:r>
        <w:rPr>
          <w:b/>
          <w:color w:val="231F20"/>
          <w:spacing w:val="4"/>
          <w:sz w:val="30"/>
        </w:rPr>
        <w:t xml:space="preserve"> </w:t>
      </w:r>
      <w:r>
        <w:rPr>
          <w:b/>
          <w:color w:val="231F20"/>
          <w:sz w:val="30"/>
        </w:rPr>
        <w:t>DE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09</w:t>
      </w:r>
      <w:r>
        <w:rPr>
          <w:b/>
          <w:color w:val="231F20"/>
          <w:spacing w:val="-2"/>
          <w:sz w:val="30"/>
        </w:rPr>
        <w:t xml:space="preserve"> </w:t>
      </w:r>
      <w:r>
        <w:rPr>
          <w:b/>
          <w:color w:val="231F20"/>
          <w:sz w:val="30"/>
        </w:rPr>
        <w:t>DE</w:t>
      </w:r>
      <w:r>
        <w:rPr>
          <w:b/>
          <w:color w:val="231F20"/>
          <w:spacing w:val="2"/>
          <w:sz w:val="30"/>
        </w:rPr>
        <w:t xml:space="preserve"> </w:t>
      </w:r>
      <w:r>
        <w:rPr>
          <w:b/>
          <w:color w:val="231F20"/>
          <w:sz w:val="30"/>
        </w:rPr>
        <w:t>DEZEMBRO</w:t>
      </w:r>
      <w:r>
        <w:rPr>
          <w:b/>
          <w:color w:val="231F20"/>
          <w:spacing w:val="4"/>
          <w:sz w:val="30"/>
        </w:rPr>
        <w:t xml:space="preserve"> </w:t>
      </w:r>
      <w:r>
        <w:rPr>
          <w:b/>
          <w:color w:val="231F20"/>
          <w:sz w:val="30"/>
        </w:rPr>
        <w:t>DE</w:t>
      </w:r>
      <w:r>
        <w:rPr>
          <w:b/>
          <w:color w:val="231F20"/>
          <w:spacing w:val="-2"/>
          <w:sz w:val="30"/>
        </w:rPr>
        <w:t xml:space="preserve"> </w:t>
      </w:r>
      <w:r>
        <w:rPr>
          <w:b/>
          <w:color w:val="231F20"/>
          <w:sz w:val="30"/>
        </w:rPr>
        <w:t>2020</w:t>
      </w:r>
    </w:p>
    <w:p w:rsidR="006F65B4" w:rsidRDefault="006F65B4">
      <w:pPr>
        <w:pStyle w:val="Corpodetexto"/>
        <w:rPr>
          <w:b/>
          <w:sz w:val="34"/>
        </w:rPr>
      </w:pPr>
    </w:p>
    <w:p w:rsidR="006F65B4" w:rsidRDefault="006F65B4">
      <w:pPr>
        <w:pStyle w:val="Corpodetexto"/>
        <w:spacing w:before="8"/>
        <w:rPr>
          <w:b/>
          <w:sz w:val="42"/>
        </w:rPr>
      </w:pPr>
    </w:p>
    <w:p w:rsidR="006F65B4" w:rsidRDefault="00BC00A6">
      <w:pPr>
        <w:spacing w:line="362" w:lineRule="auto"/>
        <w:ind w:left="3412" w:right="1283"/>
        <w:jc w:val="both"/>
        <w:rPr>
          <w:b/>
          <w:sz w:val="30"/>
        </w:rPr>
      </w:pPr>
      <w:r>
        <w:rPr>
          <w:b/>
          <w:color w:val="231F20"/>
          <w:sz w:val="30"/>
        </w:rPr>
        <w:t>“Dispõe sobre a alteração da Lei N° 4.312 de 30 de junho de 2020 – Lei</w:t>
      </w:r>
      <w:r>
        <w:rPr>
          <w:b/>
          <w:color w:val="231F20"/>
          <w:spacing w:val="-81"/>
          <w:sz w:val="30"/>
        </w:rPr>
        <w:t xml:space="preserve"> </w:t>
      </w:r>
      <w:r>
        <w:rPr>
          <w:b/>
          <w:color w:val="231F20"/>
          <w:sz w:val="30"/>
        </w:rPr>
        <w:t>de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Diretrizes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Orçamentárias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para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o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exercício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financeiro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de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2021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promovendo</w:t>
      </w:r>
      <w:r>
        <w:rPr>
          <w:b/>
          <w:color w:val="231F20"/>
          <w:spacing w:val="2"/>
          <w:sz w:val="30"/>
        </w:rPr>
        <w:t xml:space="preserve"> </w:t>
      </w:r>
      <w:r>
        <w:rPr>
          <w:b/>
          <w:color w:val="231F20"/>
          <w:sz w:val="30"/>
        </w:rPr>
        <w:t>a</w:t>
      </w:r>
      <w:r>
        <w:rPr>
          <w:b/>
          <w:color w:val="231F20"/>
          <w:spacing w:val="2"/>
          <w:sz w:val="30"/>
        </w:rPr>
        <w:t xml:space="preserve"> </w:t>
      </w:r>
      <w:r>
        <w:rPr>
          <w:b/>
          <w:color w:val="231F20"/>
          <w:sz w:val="30"/>
        </w:rPr>
        <w:t>substituição</w:t>
      </w:r>
      <w:r>
        <w:rPr>
          <w:b/>
          <w:color w:val="231F20"/>
          <w:spacing w:val="3"/>
          <w:sz w:val="30"/>
        </w:rPr>
        <w:t xml:space="preserve"> </w:t>
      </w:r>
      <w:r>
        <w:rPr>
          <w:b/>
          <w:color w:val="231F20"/>
          <w:sz w:val="30"/>
        </w:rPr>
        <w:t>de anexos</w:t>
      </w:r>
      <w:r>
        <w:rPr>
          <w:b/>
          <w:color w:val="231F20"/>
          <w:spacing w:val="2"/>
          <w:sz w:val="30"/>
        </w:rPr>
        <w:t xml:space="preserve"> </w:t>
      </w:r>
      <w:r>
        <w:rPr>
          <w:b/>
          <w:color w:val="231F20"/>
          <w:sz w:val="30"/>
        </w:rPr>
        <w:t>e</w:t>
      </w:r>
      <w:r>
        <w:rPr>
          <w:b/>
          <w:color w:val="231F20"/>
          <w:spacing w:val="-1"/>
          <w:sz w:val="30"/>
        </w:rPr>
        <w:t xml:space="preserve"> </w:t>
      </w:r>
      <w:r>
        <w:rPr>
          <w:b/>
          <w:color w:val="231F20"/>
          <w:sz w:val="30"/>
        </w:rPr>
        <w:t>contém</w:t>
      </w:r>
      <w:r>
        <w:rPr>
          <w:b/>
          <w:color w:val="231F20"/>
          <w:spacing w:val="5"/>
          <w:sz w:val="30"/>
        </w:rPr>
        <w:t xml:space="preserve"> </w:t>
      </w:r>
      <w:r>
        <w:rPr>
          <w:b/>
          <w:color w:val="231F20"/>
          <w:sz w:val="30"/>
        </w:rPr>
        <w:t>outras</w:t>
      </w:r>
      <w:r>
        <w:rPr>
          <w:b/>
          <w:color w:val="231F20"/>
          <w:spacing w:val="3"/>
          <w:sz w:val="30"/>
        </w:rPr>
        <w:t xml:space="preserve"> </w:t>
      </w:r>
      <w:r>
        <w:rPr>
          <w:b/>
          <w:color w:val="231F20"/>
          <w:sz w:val="30"/>
        </w:rPr>
        <w:t>providências”.</w:t>
      </w:r>
    </w:p>
    <w:p w:rsidR="006F65B4" w:rsidRDefault="006F65B4">
      <w:pPr>
        <w:pStyle w:val="Corpodetexto"/>
        <w:spacing w:before="6"/>
        <w:rPr>
          <w:b/>
          <w:sz w:val="15"/>
        </w:rPr>
      </w:pPr>
    </w:p>
    <w:p w:rsidR="006F65B4" w:rsidRDefault="00BC00A6">
      <w:pPr>
        <w:spacing w:before="93" w:line="362" w:lineRule="auto"/>
        <w:ind w:left="1082" w:right="1289" w:firstLine="2330"/>
        <w:jc w:val="both"/>
        <w:rPr>
          <w:sz w:val="30"/>
        </w:rPr>
      </w:pPr>
      <w:r>
        <w:rPr>
          <w:color w:val="231F20"/>
          <w:sz w:val="30"/>
        </w:rPr>
        <w:t>O Povo do Município de Coronel Fabriciano, Estado de Minas Gerais, por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seus representantes na Câmara Municipal de Vereadores, aprovou, e eu, Prefeito Municipal,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sanciono a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seguinte lei:</w:t>
      </w:r>
    </w:p>
    <w:p w:rsidR="006F65B4" w:rsidRDefault="00BC00A6">
      <w:pPr>
        <w:spacing w:before="160" w:line="362" w:lineRule="auto"/>
        <w:ind w:left="1081" w:right="1283" w:firstLine="2330"/>
        <w:jc w:val="both"/>
        <w:rPr>
          <w:sz w:val="30"/>
        </w:rPr>
      </w:pPr>
      <w:r>
        <w:rPr>
          <w:b/>
          <w:color w:val="231F20"/>
          <w:sz w:val="30"/>
        </w:rPr>
        <w:t xml:space="preserve">Art. 1º </w:t>
      </w:r>
      <w:r>
        <w:rPr>
          <w:color w:val="231F20"/>
          <w:sz w:val="30"/>
        </w:rPr>
        <w:t>- Os Anexos de Metas Fiscais do Município de Coronel Fabrician</w:t>
      </w:r>
      <w:r>
        <w:rPr>
          <w:color w:val="231F20"/>
          <w:sz w:val="30"/>
        </w:rPr>
        <w:t>o,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estabelecidos pela Lei n° 4.312 de 30 de junho de 2020 – Lei de Diretrizes Orçamentárias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para o</w:t>
      </w:r>
      <w:r>
        <w:rPr>
          <w:color w:val="231F20"/>
          <w:spacing w:val="-1"/>
          <w:sz w:val="30"/>
        </w:rPr>
        <w:t xml:space="preserve"> </w:t>
      </w:r>
      <w:r>
        <w:rPr>
          <w:color w:val="231F20"/>
          <w:sz w:val="30"/>
        </w:rPr>
        <w:t>exercício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de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2021,</w:t>
      </w:r>
      <w:r>
        <w:rPr>
          <w:color w:val="231F20"/>
          <w:spacing w:val="4"/>
          <w:sz w:val="30"/>
        </w:rPr>
        <w:t xml:space="preserve"> </w:t>
      </w:r>
      <w:r>
        <w:rPr>
          <w:color w:val="231F20"/>
          <w:sz w:val="30"/>
        </w:rPr>
        <w:t>passa</w:t>
      </w:r>
      <w:r>
        <w:rPr>
          <w:color w:val="231F20"/>
          <w:spacing w:val="-1"/>
          <w:sz w:val="30"/>
        </w:rPr>
        <w:t xml:space="preserve"> </w:t>
      </w:r>
      <w:r>
        <w:rPr>
          <w:color w:val="231F20"/>
          <w:sz w:val="30"/>
        </w:rPr>
        <w:t>a</w:t>
      </w:r>
      <w:r>
        <w:rPr>
          <w:color w:val="231F20"/>
          <w:spacing w:val="-3"/>
          <w:sz w:val="30"/>
        </w:rPr>
        <w:t xml:space="preserve"> </w:t>
      </w:r>
      <w:r>
        <w:rPr>
          <w:color w:val="231F20"/>
          <w:sz w:val="30"/>
        </w:rPr>
        <w:t>vigorar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com</w:t>
      </w:r>
      <w:r>
        <w:rPr>
          <w:color w:val="231F20"/>
          <w:spacing w:val="3"/>
          <w:sz w:val="30"/>
        </w:rPr>
        <w:t xml:space="preserve"> </w:t>
      </w:r>
      <w:r>
        <w:rPr>
          <w:color w:val="231F20"/>
          <w:sz w:val="30"/>
        </w:rPr>
        <w:t>as</w:t>
      </w:r>
      <w:r>
        <w:rPr>
          <w:color w:val="231F20"/>
          <w:spacing w:val="-2"/>
          <w:sz w:val="30"/>
        </w:rPr>
        <w:t xml:space="preserve"> </w:t>
      </w:r>
      <w:r>
        <w:rPr>
          <w:color w:val="231F20"/>
          <w:sz w:val="30"/>
        </w:rPr>
        <w:t>alterações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identificadas</w:t>
      </w:r>
      <w:r>
        <w:rPr>
          <w:color w:val="231F20"/>
          <w:spacing w:val="-5"/>
          <w:sz w:val="30"/>
        </w:rPr>
        <w:t xml:space="preserve"> </w:t>
      </w:r>
      <w:r>
        <w:rPr>
          <w:color w:val="231F20"/>
          <w:sz w:val="30"/>
        </w:rPr>
        <w:t>a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seguir:</w:t>
      </w:r>
    </w:p>
    <w:p w:rsidR="006F65B4" w:rsidRDefault="00BC00A6">
      <w:pPr>
        <w:pStyle w:val="PargrafodaLista"/>
        <w:numPr>
          <w:ilvl w:val="0"/>
          <w:numId w:val="1"/>
        </w:numPr>
        <w:tabs>
          <w:tab w:val="left" w:pos="2052"/>
        </w:tabs>
        <w:spacing w:before="272"/>
        <w:jc w:val="both"/>
        <w:rPr>
          <w:sz w:val="30"/>
        </w:rPr>
      </w:pPr>
      <w:r>
        <w:rPr>
          <w:color w:val="231F20"/>
          <w:sz w:val="30"/>
        </w:rPr>
        <w:t>Anexos de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Metas</w:t>
      </w:r>
      <w:r>
        <w:rPr>
          <w:color w:val="231F20"/>
          <w:spacing w:val="3"/>
          <w:sz w:val="30"/>
        </w:rPr>
        <w:t xml:space="preserve"> </w:t>
      </w:r>
      <w:r>
        <w:rPr>
          <w:color w:val="231F20"/>
          <w:sz w:val="30"/>
        </w:rPr>
        <w:t>Fiscais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contendo:</w:t>
      </w:r>
    </w:p>
    <w:p w:rsidR="006F65B4" w:rsidRDefault="00BC00A6">
      <w:pPr>
        <w:pStyle w:val="PargrafodaLista"/>
        <w:numPr>
          <w:ilvl w:val="1"/>
          <w:numId w:val="1"/>
        </w:numPr>
        <w:tabs>
          <w:tab w:val="left" w:pos="2831"/>
        </w:tabs>
        <w:spacing w:before="168"/>
        <w:ind w:hanging="583"/>
        <w:jc w:val="both"/>
        <w:rPr>
          <w:sz w:val="30"/>
        </w:rPr>
      </w:pPr>
      <w:r>
        <w:rPr>
          <w:color w:val="231F20"/>
          <w:sz w:val="30"/>
        </w:rPr>
        <w:t>Demonstrativo</w:t>
      </w:r>
      <w:r>
        <w:rPr>
          <w:color w:val="231F20"/>
          <w:spacing w:val="-1"/>
          <w:sz w:val="30"/>
        </w:rPr>
        <w:t xml:space="preserve"> </w:t>
      </w:r>
      <w:r>
        <w:rPr>
          <w:color w:val="231F20"/>
          <w:sz w:val="30"/>
        </w:rPr>
        <w:t>I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- Metas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Anuais;</w:t>
      </w:r>
    </w:p>
    <w:p w:rsidR="006F65B4" w:rsidRDefault="00BC00A6">
      <w:pPr>
        <w:pStyle w:val="PargrafodaLista"/>
        <w:numPr>
          <w:ilvl w:val="1"/>
          <w:numId w:val="1"/>
        </w:numPr>
        <w:tabs>
          <w:tab w:val="left" w:pos="2831"/>
        </w:tabs>
        <w:ind w:right="1293"/>
        <w:jc w:val="both"/>
        <w:rPr>
          <w:sz w:val="30"/>
        </w:rPr>
      </w:pPr>
      <w:r>
        <w:rPr>
          <w:color w:val="231F20"/>
          <w:sz w:val="30"/>
        </w:rPr>
        <w:t>Demonstrativo II - Avaliação do cumprimento das metas fiscais do exercício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anterior;</w:t>
      </w:r>
    </w:p>
    <w:p w:rsidR="006F65B4" w:rsidRDefault="00BC00A6">
      <w:pPr>
        <w:pStyle w:val="PargrafodaLista"/>
        <w:numPr>
          <w:ilvl w:val="1"/>
          <w:numId w:val="1"/>
        </w:numPr>
        <w:tabs>
          <w:tab w:val="left" w:pos="2831"/>
        </w:tabs>
        <w:spacing w:before="168"/>
        <w:ind w:right="1288"/>
        <w:jc w:val="both"/>
        <w:rPr>
          <w:sz w:val="30"/>
        </w:rPr>
      </w:pPr>
      <w:r>
        <w:rPr>
          <w:color w:val="231F20"/>
          <w:sz w:val="30"/>
        </w:rPr>
        <w:t>Demonstrativo III - Metas fiscais atuais comparadas com as fixadas nos três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exercícios</w:t>
      </w:r>
      <w:r>
        <w:rPr>
          <w:color w:val="231F20"/>
          <w:spacing w:val="-1"/>
          <w:sz w:val="30"/>
        </w:rPr>
        <w:t xml:space="preserve"> </w:t>
      </w:r>
      <w:r>
        <w:rPr>
          <w:color w:val="231F20"/>
          <w:sz w:val="30"/>
        </w:rPr>
        <w:t>anteriores;</w:t>
      </w:r>
      <w:r>
        <w:rPr>
          <w:color w:val="231F20"/>
          <w:spacing w:val="6"/>
          <w:sz w:val="30"/>
        </w:rPr>
        <w:t xml:space="preserve"> </w:t>
      </w:r>
      <w:r>
        <w:rPr>
          <w:color w:val="231F20"/>
          <w:sz w:val="30"/>
        </w:rPr>
        <w:t>e</w:t>
      </w:r>
    </w:p>
    <w:p w:rsidR="006F65B4" w:rsidRDefault="00BC00A6">
      <w:pPr>
        <w:pStyle w:val="PargrafodaLista"/>
        <w:numPr>
          <w:ilvl w:val="0"/>
          <w:numId w:val="1"/>
        </w:numPr>
        <w:tabs>
          <w:tab w:val="left" w:pos="2052"/>
        </w:tabs>
        <w:spacing w:before="168"/>
        <w:ind w:hanging="727"/>
        <w:jc w:val="both"/>
        <w:rPr>
          <w:sz w:val="30"/>
        </w:rPr>
      </w:pPr>
      <w:r>
        <w:rPr>
          <w:color w:val="231F20"/>
          <w:sz w:val="30"/>
        </w:rPr>
        <w:t>Anexo de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Metas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e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Prioridades.</w:t>
      </w:r>
    </w:p>
    <w:p w:rsidR="006F65B4" w:rsidRDefault="00BC00A6">
      <w:pPr>
        <w:spacing w:before="161" w:line="362" w:lineRule="auto"/>
        <w:ind w:left="1082" w:right="1283" w:firstLine="2330"/>
        <w:jc w:val="both"/>
        <w:rPr>
          <w:sz w:val="30"/>
        </w:rPr>
      </w:pPr>
      <w:r>
        <w:rPr>
          <w:b/>
          <w:color w:val="231F20"/>
          <w:sz w:val="30"/>
        </w:rPr>
        <w:t>Art.</w:t>
      </w:r>
      <w:r>
        <w:rPr>
          <w:b/>
          <w:color w:val="231F20"/>
          <w:spacing w:val="1"/>
          <w:sz w:val="30"/>
        </w:rPr>
        <w:t xml:space="preserve"> </w:t>
      </w:r>
      <w:r>
        <w:rPr>
          <w:b/>
          <w:color w:val="231F20"/>
          <w:sz w:val="30"/>
        </w:rPr>
        <w:t>2º</w:t>
      </w:r>
      <w:r>
        <w:rPr>
          <w:b/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-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O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Demonstrativo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das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Metas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e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Prioridades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da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Administração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Municipal – 2020, extraídos da Lei nº 4.156, de 28 de dezembro de 2017 - Plano Plurianual -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PPA para o período 2018/2021, passa a vigorar contemplando os ajustes nos programas,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ações,</w:t>
      </w:r>
      <w:r>
        <w:rPr>
          <w:color w:val="231F20"/>
          <w:spacing w:val="25"/>
          <w:sz w:val="30"/>
        </w:rPr>
        <w:t xml:space="preserve"> </w:t>
      </w:r>
      <w:r>
        <w:rPr>
          <w:color w:val="231F20"/>
          <w:sz w:val="30"/>
        </w:rPr>
        <w:t>metas</w:t>
      </w:r>
      <w:r>
        <w:rPr>
          <w:color w:val="231F20"/>
          <w:spacing w:val="20"/>
          <w:sz w:val="30"/>
        </w:rPr>
        <w:t xml:space="preserve"> </w:t>
      </w:r>
      <w:r>
        <w:rPr>
          <w:color w:val="231F20"/>
          <w:sz w:val="30"/>
        </w:rPr>
        <w:t>físicas</w:t>
      </w:r>
      <w:r>
        <w:rPr>
          <w:color w:val="231F20"/>
          <w:spacing w:val="24"/>
          <w:sz w:val="30"/>
        </w:rPr>
        <w:t xml:space="preserve"> </w:t>
      </w:r>
      <w:r>
        <w:rPr>
          <w:color w:val="231F20"/>
          <w:sz w:val="30"/>
        </w:rPr>
        <w:t>e</w:t>
      </w:r>
      <w:r>
        <w:rPr>
          <w:color w:val="231F20"/>
          <w:spacing w:val="23"/>
          <w:sz w:val="30"/>
        </w:rPr>
        <w:t xml:space="preserve"> </w:t>
      </w:r>
      <w:r>
        <w:rPr>
          <w:color w:val="231F20"/>
          <w:sz w:val="30"/>
        </w:rPr>
        <w:t>financeiras,</w:t>
      </w:r>
      <w:r>
        <w:rPr>
          <w:color w:val="231F20"/>
          <w:spacing w:val="25"/>
          <w:sz w:val="30"/>
        </w:rPr>
        <w:t xml:space="preserve"> </w:t>
      </w:r>
      <w:r>
        <w:rPr>
          <w:color w:val="231F20"/>
          <w:sz w:val="30"/>
        </w:rPr>
        <w:t>em</w:t>
      </w:r>
      <w:r>
        <w:rPr>
          <w:color w:val="231F20"/>
          <w:spacing w:val="25"/>
          <w:sz w:val="30"/>
        </w:rPr>
        <w:t xml:space="preserve"> </w:t>
      </w:r>
      <w:r>
        <w:rPr>
          <w:color w:val="231F20"/>
          <w:sz w:val="30"/>
        </w:rPr>
        <w:t>conformidad</w:t>
      </w:r>
      <w:r>
        <w:rPr>
          <w:color w:val="231F20"/>
          <w:sz w:val="30"/>
        </w:rPr>
        <w:t>e</w:t>
      </w:r>
      <w:r>
        <w:rPr>
          <w:color w:val="231F20"/>
          <w:spacing w:val="23"/>
          <w:sz w:val="30"/>
        </w:rPr>
        <w:t xml:space="preserve"> </w:t>
      </w:r>
      <w:r>
        <w:rPr>
          <w:color w:val="231F20"/>
          <w:sz w:val="30"/>
        </w:rPr>
        <w:t>com</w:t>
      </w:r>
      <w:r>
        <w:rPr>
          <w:color w:val="231F20"/>
          <w:spacing w:val="25"/>
          <w:sz w:val="30"/>
        </w:rPr>
        <w:t xml:space="preserve"> </w:t>
      </w:r>
      <w:r>
        <w:rPr>
          <w:color w:val="231F20"/>
          <w:sz w:val="30"/>
        </w:rPr>
        <w:t>o</w:t>
      </w:r>
      <w:r>
        <w:rPr>
          <w:color w:val="231F20"/>
          <w:spacing w:val="23"/>
          <w:sz w:val="30"/>
        </w:rPr>
        <w:t xml:space="preserve"> </w:t>
      </w:r>
      <w:r>
        <w:rPr>
          <w:color w:val="231F20"/>
          <w:sz w:val="30"/>
        </w:rPr>
        <w:t>disposto</w:t>
      </w:r>
      <w:r>
        <w:rPr>
          <w:color w:val="231F20"/>
          <w:spacing w:val="27"/>
          <w:sz w:val="30"/>
        </w:rPr>
        <w:t xml:space="preserve"> </w:t>
      </w:r>
      <w:r>
        <w:rPr>
          <w:color w:val="231F20"/>
          <w:sz w:val="30"/>
        </w:rPr>
        <w:t>na</w:t>
      </w:r>
      <w:r>
        <w:rPr>
          <w:color w:val="231F20"/>
          <w:spacing w:val="26"/>
          <w:sz w:val="30"/>
        </w:rPr>
        <w:t xml:space="preserve"> </w:t>
      </w:r>
      <w:r>
        <w:rPr>
          <w:color w:val="231F20"/>
          <w:sz w:val="30"/>
        </w:rPr>
        <w:t>Lei</w:t>
      </w:r>
      <w:r>
        <w:rPr>
          <w:color w:val="231F20"/>
          <w:spacing w:val="24"/>
          <w:sz w:val="30"/>
        </w:rPr>
        <w:t xml:space="preserve"> </w:t>
      </w:r>
      <w:r>
        <w:rPr>
          <w:color w:val="231F20"/>
          <w:sz w:val="30"/>
        </w:rPr>
        <w:t>n°</w:t>
      </w:r>
      <w:r>
        <w:rPr>
          <w:color w:val="231F20"/>
          <w:spacing w:val="24"/>
          <w:sz w:val="30"/>
        </w:rPr>
        <w:t xml:space="preserve"> </w:t>
      </w:r>
      <w:r>
        <w:rPr>
          <w:color w:val="231F20"/>
          <w:sz w:val="30"/>
        </w:rPr>
        <w:t>4.312</w:t>
      </w:r>
      <w:r>
        <w:rPr>
          <w:color w:val="231F20"/>
          <w:spacing w:val="24"/>
          <w:sz w:val="30"/>
        </w:rPr>
        <w:t xml:space="preserve"> </w:t>
      </w:r>
      <w:r>
        <w:rPr>
          <w:color w:val="231F20"/>
          <w:sz w:val="30"/>
        </w:rPr>
        <w:t>de</w:t>
      </w:r>
      <w:r>
        <w:rPr>
          <w:color w:val="231F20"/>
          <w:spacing w:val="24"/>
          <w:sz w:val="30"/>
        </w:rPr>
        <w:t xml:space="preserve"> </w:t>
      </w:r>
      <w:r>
        <w:rPr>
          <w:color w:val="231F20"/>
          <w:sz w:val="30"/>
        </w:rPr>
        <w:t>30</w:t>
      </w:r>
      <w:r>
        <w:rPr>
          <w:color w:val="231F20"/>
          <w:spacing w:val="-81"/>
          <w:sz w:val="30"/>
        </w:rPr>
        <w:t xml:space="preserve"> </w:t>
      </w:r>
      <w:r>
        <w:rPr>
          <w:color w:val="231F20"/>
          <w:sz w:val="30"/>
        </w:rPr>
        <w:t>de junho</w:t>
      </w:r>
      <w:r>
        <w:rPr>
          <w:color w:val="231F20"/>
          <w:spacing w:val="-3"/>
          <w:sz w:val="30"/>
        </w:rPr>
        <w:t xml:space="preserve"> </w:t>
      </w:r>
      <w:r>
        <w:rPr>
          <w:color w:val="231F20"/>
          <w:sz w:val="30"/>
        </w:rPr>
        <w:t>de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2020</w:t>
      </w:r>
      <w:r>
        <w:rPr>
          <w:color w:val="231F20"/>
          <w:spacing w:val="-2"/>
          <w:sz w:val="30"/>
        </w:rPr>
        <w:t xml:space="preserve"> </w:t>
      </w:r>
      <w:r>
        <w:rPr>
          <w:color w:val="231F20"/>
          <w:sz w:val="30"/>
        </w:rPr>
        <w:t>–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Lei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de Diretrizes</w:t>
      </w:r>
      <w:r>
        <w:rPr>
          <w:color w:val="231F20"/>
          <w:spacing w:val="-1"/>
          <w:sz w:val="30"/>
        </w:rPr>
        <w:t xml:space="preserve"> </w:t>
      </w:r>
      <w:r>
        <w:rPr>
          <w:color w:val="231F20"/>
          <w:sz w:val="30"/>
        </w:rPr>
        <w:t>Orçamentárias para</w:t>
      </w:r>
      <w:r>
        <w:rPr>
          <w:color w:val="231F20"/>
          <w:spacing w:val="-2"/>
          <w:sz w:val="30"/>
        </w:rPr>
        <w:t xml:space="preserve"> </w:t>
      </w:r>
      <w:r>
        <w:rPr>
          <w:color w:val="231F20"/>
          <w:sz w:val="30"/>
        </w:rPr>
        <w:t>o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exercício de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2021.</w:t>
      </w:r>
    </w:p>
    <w:p w:rsidR="006F65B4" w:rsidRDefault="00BC00A6">
      <w:pPr>
        <w:spacing w:before="269" w:line="362" w:lineRule="auto"/>
        <w:ind w:left="1082" w:right="1281" w:firstLine="2330"/>
        <w:jc w:val="both"/>
        <w:rPr>
          <w:sz w:val="30"/>
        </w:rPr>
      </w:pPr>
      <w:r>
        <w:rPr>
          <w:b/>
          <w:color w:val="231F20"/>
          <w:sz w:val="30"/>
        </w:rPr>
        <w:t xml:space="preserve">Art. 3º </w:t>
      </w:r>
      <w:r>
        <w:rPr>
          <w:color w:val="231F20"/>
          <w:sz w:val="30"/>
        </w:rPr>
        <w:t>- Esta Lei entrará em vigor na data de sua publicação, revogadas as</w:t>
      </w:r>
      <w:r>
        <w:rPr>
          <w:color w:val="231F20"/>
          <w:spacing w:val="-81"/>
          <w:sz w:val="30"/>
        </w:rPr>
        <w:t xml:space="preserve"> </w:t>
      </w:r>
      <w:r>
        <w:rPr>
          <w:color w:val="231F20"/>
          <w:sz w:val="30"/>
        </w:rPr>
        <w:t>disposições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em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contrário,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permanecendo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inalterados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os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demais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artigos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integrantes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das</w:t>
      </w:r>
      <w:r>
        <w:rPr>
          <w:color w:val="231F20"/>
          <w:spacing w:val="-81"/>
          <w:sz w:val="30"/>
        </w:rPr>
        <w:t xml:space="preserve"> </w:t>
      </w:r>
      <w:r>
        <w:rPr>
          <w:color w:val="231F20"/>
          <w:sz w:val="30"/>
        </w:rPr>
        <w:t>Diretrizes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Orçamentárias</w:t>
      </w:r>
      <w:r>
        <w:rPr>
          <w:color w:val="231F20"/>
          <w:spacing w:val="-2"/>
          <w:sz w:val="30"/>
        </w:rPr>
        <w:t xml:space="preserve"> </w:t>
      </w:r>
      <w:r>
        <w:rPr>
          <w:color w:val="231F20"/>
          <w:sz w:val="30"/>
        </w:rPr>
        <w:t>para</w:t>
      </w:r>
      <w:r>
        <w:rPr>
          <w:color w:val="231F20"/>
          <w:spacing w:val="-3"/>
          <w:sz w:val="30"/>
        </w:rPr>
        <w:t xml:space="preserve"> </w:t>
      </w:r>
      <w:r>
        <w:rPr>
          <w:color w:val="231F20"/>
          <w:sz w:val="30"/>
        </w:rPr>
        <w:t>o exercício de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2021.</w:t>
      </w:r>
    </w:p>
    <w:p w:rsidR="006F65B4" w:rsidRDefault="00BC00A6">
      <w:pPr>
        <w:spacing w:before="275"/>
        <w:ind w:left="1082"/>
        <w:rPr>
          <w:sz w:val="30"/>
        </w:rPr>
      </w:pPr>
      <w:r>
        <w:rPr>
          <w:color w:val="231F20"/>
          <w:sz w:val="30"/>
        </w:rPr>
        <w:t>Prefeitura Municipal</w:t>
      </w:r>
      <w:r>
        <w:rPr>
          <w:color w:val="231F20"/>
          <w:spacing w:val="3"/>
          <w:sz w:val="30"/>
        </w:rPr>
        <w:t xml:space="preserve"> </w:t>
      </w:r>
      <w:r>
        <w:rPr>
          <w:color w:val="231F20"/>
          <w:sz w:val="30"/>
        </w:rPr>
        <w:t>de</w:t>
      </w:r>
      <w:r>
        <w:rPr>
          <w:color w:val="231F20"/>
          <w:spacing w:val="3"/>
          <w:sz w:val="30"/>
        </w:rPr>
        <w:t xml:space="preserve"> </w:t>
      </w:r>
      <w:r>
        <w:rPr>
          <w:color w:val="231F20"/>
          <w:sz w:val="30"/>
        </w:rPr>
        <w:t>Coronel</w:t>
      </w:r>
      <w:r>
        <w:rPr>
          <w:color w:val="231F20"/>
          <w:spacing w:val="-1"/>
          <w:sz w:val="30"/>
        </w:rPr>
        <w:t xml:space="preserve"> </w:t>
      </w:r>
      <w:r>
        <w:rPr>
          <w:color w:val="231F20"/>
          <w:sz w:val="30"/>
        </w:rPr>
        <w:t>Fabriciano,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09</w:t>
      </w:r>
      <w:r>
        <w:rPr>
          <w:color w:val="231F20"/>
          <w:spacing w:val="2"/>
          <w:sz w:val="30"/>
        </w:rPr>
        <w:t xml:space="preserve"> </w:t>
      </w:r>
      <w:r>
        <w:rPr>
          <w:color w:val="231F20"/>
          <w:sz w:val="30"/>
        </w:rPr>
        <w:t>de</w:t>
      </w:r>
      <w:r>
        <w:rPr>
          <w:color w:val="231F20"/>
          <w:spacing w:val="3"/>
          <w:sz w:val="30"/>
        </w:rPr>
        <w:t xml:space="preserve"> </w:t>
      </w:r>
      <w:r>
        <w:rPr>
          <w:color w:val="231F20"/>
          <w:sz w:val="30"/>
        </w:rPr>
        <w:t>dezembro</w:t>
      </w:r>
      <w:r>
        <w:rPr>
          <w:color w:val="231F20"/>
          <w:spacing w:val="1"/>
          <w:sz w:val="30"/>
        </w:rPr>
        <w:t xml:space="preserve"> </w:t>
      </w:r>
      <w:r>
        <w:rPr>
          <w:color w:val="231F20"/>
          <w:sz w:val="30"/>
        </w:rPr>
        <w:t>de</w:t>
      </w:r>
      <w:r>
        <w:rPr>
          <w:color w:val="231F20"/>
          <w:spacing w:val="-2"/>
          <w:sz w:val="30"/>
        </w:rPr>
        <w:t xml:space="preserve"> </w:t>
      </w:r>
      <w:r>
        <w:rPr>
          <w:color w:val="231F20"/>
          <w:sz w:val="30"/>
        </w:rPr>
        <w:t>2020.</w:t>
      </w:r>
    </w:p>
    <w:p w:rsidR="006F65B4" w:rsidRDefault="006F65B4">
      <w:pPr>
        <w:pStyle w:val="Corpodetexto"/>
        <w:rPr>
          <w:sz w:val="34"/>
        </w:rPr>
      </w:pPr>
    </w:p>
    <w:p w:rsidR="006F65B4" w:rsidRDefault="006F65B4">
      <w:pPr>
        <w:pStyle w:val="Corpodetexto"/>
        <w:rPr>
          <w:sz w:val="34"/>
        </w:rPr>
      </w:pPr>
    </w:p>
    <w:p w:rsidR="006F65B4" w:rsidRDefault="00BC00A6">
      <w:pPr>
        <w:spacing w:before="234"/>
        <w:ind w:left="4732" w:right="4935"/>
        <w:jc w:val="center"/>
        <w:rPr>
          <w:b/>
          <w:sz w:val="33"/>
        </w:rPr>
      </w:pPr>
      <w:r>
        <w:rPr>
          <w:b/>
          <w:color w:val="231F20"/>
          <w:sz w:val="30"/>
        </w:rPr>
        <w:t>Marcos</w:t>
      </w:r>
      <w:r>
        <w:rPr>
          <w:b/>
          <w:color w:val="231F20"/>
          <w:spacing w:val="-1"/>
          <w:sz w:val="30"/>
        </w:rPr>
        <w:t xml:space="preserve"> </w:t>
      </w:r>
      <w:r>
        <w:rPr>
          <w:b/>
          <w:color w:val="231F20"/>
          <w:sz w:val="30"/>
        </w:rPr>
        <w:t>Vinicius da</w:t>
      </w:r>
      <w:r>
        <w:rPr>
          <w:b/>
          <w:color w:val="231F20"/>
          <w:spacing w:val="3"/>
          <w:sz w:val="30"/>
        </w:rPr>
        <w:t xml:space="preserve"> </w:t>
      </w:r>
      <w:r>
        <w:rPr>
          <w:b/>
          <w:color w:val="231F20"/>
          <w:sz w:val="30"/>
        </w:rPr>
        <w:t>Silva</w:t>
      </w:r>
      <w:r>
        <w:rPr>
          <w:b/>
          <w:color w:val="231F20"/>
          <w:spacing w:val="4"/>
          <w:sz w:val="30"/>
        </w:rPr>
        <w:t xml:space="preserve"> </w:t>
      </w:r>
      <w:r>
        <w:rPr>
          <w:b/>
          <w:color w:val="231F20"/>
          <w:sz w:val="30"/>
        </w:rPr>
        <w:t>Bizarro</w:t>
      </w:r>
      <w:r>
        <w:rPr>
          <w:b/>
          <w:color w:val="231F20"/>
          <w:spacing w:val="-81"/>
          <w:sz w:val="30"/>
        </w:rPr>
        <w:t xml:space="preserve"> </w:t>
      </w:r>
      <w:r>
        <w:rPr>
          <w:b/>
          <w:color w:val="231F20"/>
          <w:sz w:val="30"/>
        </w:rPr>
        <w:t>Prefeito</w:t>
      </w:r>
      <w:r>
        <w:rPr>
          <w:b/>
          <w:color w:val="231F20"/>
          <w:spacing w:val="-2"/>
          <w:sz w:val="30"/>
        </w:rPr>
        <w:t xml:space="preserve"> </w:t>
      </w:r>
      <w:r>
        <w:rPr>
          <w:b/>
          <w:color w:val="231F20"/>
          <w:sz w:val="30"/>
        </w:rPr>
        <w:t>Municip</w:t>
      </w:r>
      <w:r>
        <w:rPr>
          <w:b/>
          <w:color w:val="231F20"/>
          <w:sz w:val="33"/>
        </w:rPr>
        <w:t>al</w:t>
      </w: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spacing w:before="6"/>
        <w:rPr>
          <w:b/>
          <w:sz w:val="19"/>
        </w:rPr>
      </w:pPr>
    </w:p>
    <w:p w:rsidR="006F65B4" w:rsidRDefault="006F65B4">
      <w:pPr>
        <w:spacing w:before="1" w:line="242" w:lineRule="auto"/>
        <w:ind w:left="4603" w:right="4943"/>
        <w:jc w:val="center"/>
        <w:rPr>
          <w:b/>
          <w:sz w:val="29"/>
        </w:rPr>
      </w:pPr>
      <w:bookmarkStart w:id="0" w:name="_GoBack"/>
      <w:bookmarkEnd w:id="0"/>
    </w:p>
    <w:sectPr w:rsidR="006F65B4">
      <w:footerReference w:type="even" r:id="rId8"/>
      <w:footerReference w:type="default" r:id="rId9"/>
      <w:pgSz w:w="16840" w:h="23820"/>
      <w:pgMar w:top="1120" w:right="1020" w:bottom="780" w:left="102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00A6">
      <w:r>
        <w:separator/>
      </w:r>
    </w:p>
  </w:endnote>
  <w:endnote w:type="continuationSeparator" w:id="0">
    <w:p w:rsidR="00000000" w:rsidRDefault="00BC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B4" w:rsidRDefault="000A7BD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17632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14608810</wp:posOffset>
              </wp:positionV>
              <wp:extent cx="5607050" cy="1790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5B4" w:rsidRDefault="00BC00A6">
                          <w:pPr>
                            <w:spacing w:before="33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Diário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Coronel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Fabriciano,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1.389,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terça-feira,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dezembro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2020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hAnsi="Tahoma"/>
                              <w:b/>
                              <w:noProof/>
                              <w:color w:val="939598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.4pt;margin-top:1150.3pt;width:441.5pt;height:14.1pt;z-index:-163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" filled="f" stroked="f">
              <v:textbox inset="0,0,0,0">
                <w:txbxContent>
                  <w:p w:rsidR="006F65B4" w:rsidRDefault="00BC00A6">
                    <w:pPr>
                      <w:spacing w:before="33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Diário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Oficial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Coronel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Fabriciano,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n°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1.389,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terça-feira,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22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dezembro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2020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/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Página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 w:hAnsi="Tahoma"/>
                        <w:b/>
                        <w:noProof/>
                        <w:color w:val="939598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B4" w:rsidRDefault="000A7BD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17120" behindDoc="1" locked="0" layoutInCell="1" allowOverlap="1">
              <wp:simplePos x="0" y="0"/>
              <wp:positionH relativeFrom="page">
                <wp:posOffset>4418330</wp:posOffset>
              </wp:positionH>
              <wp:positionV relativeFrom="page">
                <wp:posOffset>14608810</wp:posOffset>
              </wp:positionV>
              <wp:extent cx="5598795" cy="1790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79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5B4" w:rsidRDefault="00BC00A6">
                          <w:pPr>
                            <w:spacing w:before="33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Diário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Coronel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Fabriciano,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1.389,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terça-feira,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dezembro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2020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hAnsi="Tahoma"/>
                              <w:b/>
                              <w:noProof/>
                              <w:color w:val="939598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7.9pt;margin-top:1150.3pt;width:440.85pt;height:14.1pt;z-index:-163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gR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qMoiZdJhFEJZ/4y8Za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" filled="f" stroked="f">
              <v:textbox inset="0,0,0,0">
                <w:txbxContent>
                  <w:p w:rsidR="006F65B4" w:rsidRDefault="00BC00A6">
                    <w:pPr>
                      <w:spacing w:before="33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Diário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Oficial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Coronel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Fabriciano,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n°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1.389,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terça-feira,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22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dezembro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2020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/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Página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 w:hAnsi="Tahoma"/>
                        <w:b/>
                        <w:noProof/>
                        <w:color w:val="939598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00A6">
      <w:r>
        <w:separator/>
      </w:r>
    </w:p>
  </w:footnote>
  <w:footnote w:type="continuationSeparator" w:id="0">
    <w:p w:rsidR="00000000" w:rsidRDefault="00BC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7518"/>
    <w:multiLevelType w:val="hybridMultilevel"/>
    <w:tmpl w:val="B80C1B7C"/>
    <w:lvl w:ilvl="0" w:tplc="DD269C0A">
      <w:start w:val="1"/>
      <w:numFmt w:val="upperRoman"/>
      <w:lvlText w:val="%1."/>
      <w:lvlJc w:val="left"/>
      <w:pPr>
        <w:ind w:left="2054" w:hanging="428"/>
        <w:jc w:val="right"/>
      </w:pPr>
      <w:rPr>
        <w:rFonts w:ascii="Arial" w:eastAsia="Arial" w:hAnsi="Arial" w:cs="Arial" w:hint="default"/>
        <w:b/>
        <w:bCs/>
        <w:color w:val="231F20"/>
        <w:w w:val="102"/>
        <w:sz w:val="32"/>
        <w:szCs w:val="32"/>
        <w:lang w:val="pt-PT" w:eastAsia="en-US" w:bidi="ar-SA"/>
      </w:rPr>
    </w:lvl>
    <w:lvl w:ilvl="1" w:tplc="D05A936A">
      <w:start w:val="1"/>
      <w:numFmt w:val="upperRoman"/>
      <w:lvlText w:val="%2."/>
      <w:lvlJc w:val="left"/>
      <w:pPr>
        <w:ind w:left="1075" w:hanging="950"/>
        <w:jc w:val="right"/>
      </w:pPr>
      <w:rPr>
        <w:rFonts w:ascii="Arial" w:eastAsia="Arial" w:hAnsi="Arial" w:cs="Arial" w:hint="default"/>
        <w:b/>
        <w:bCs/>
        <w:color w:val="231F20"/>
        <w:w w:val="102"/>
        <w:sz w:val="32"/>
        <w:szCs w:val="32"/>
        <w:lang w:val="pt-PT" w:eastAsia="en-US" w:bidi="ar-SA"/>
      </w:rPr>
    </w:lvl>
    <w:lvl w:ilvl="2" w:tplc="ED6E28C8">
      <w:numFmt w:val="bullet"/>
      <w:lvlText w:val="•"/>
      <w:lvlJc w:val="left"/>
      <w:pPr>
        <w:ind w:left="3475" w:hanging="950"/>
      </w:pPr>
      <w:rPr>
        <w:rFonts w:hint="default"/>
        <w:lang w:val="pt-PT" w:eastAsia="en-US" w:bidi="ar-SA"/>
      </w:rPr>
    </w:lvl>
    <w:lvl w:ilvl="3" w:tplc="FEBE5B0E">
      <w:numFmt w:val="bullet"/>
      <w:lvlText w:val="•"/>
      <w:lvlJc w:val="left"/>
      <w:pPr>
        <w:ind w:left="4890" w:hanging="950"/>
      </w:pPr>
      <w:rPr>
        <w:rFonts w:hint="default"/>
        <w:lang w:val="pt-PT" w:eastAsia="en-US" w:bidi="ar-SA"/>
      </w:rPr>
    </w:lvl>
    <w:lvl w:ilvl="4" w:tplc="84786452">
      <w:numFmt w:val="bullet"/>
      <w:lvlText w:val="•"/>
      <w:lvlJc w:val="left"/>
      <w:pPr>
        <w:ind w:left="6305" w:hanging="950"/>
      </w:pPr>
      <w:rPr>
        <w:rFonts w:hint="default"/>
        <w:lang w:val="pt-PT" w:eastAsia="en-US" w:bidi="ar-SA"/>
      </w:rPr>
    </w:lvl>
    <w:lvl w:ilvl="5" w:tplc="13561228">
      <w:numFmt w:val="bullet"/>
      <w:lvlText w:val="•"/>
      <w:lvlJc w:val="left"/>
      <w:pPr>
        <w:ind w:left="7721" w:hanging="950"/>
      </w:pPr>
      <w:rPr>
        <w:rFonts w:hint="default"/>
        <w:lang w:val="pt-PT" w:eastAsia="en-US" w:bidi="ar-SA"/>
      </w:rPr>
    </w:lvl>
    <w:lvl w:ilvl="6" w:tplc="CA7469AC">
      <w:numFmt w:val="bullet"/>
      <w:lvlText w:val="•"/>
      <w:lvlJc w:val="left"/>
      <w:pPr>
        <w:ind w:left="9136" w:hanging="950"/>
      </w:pPr>
      <w:rPr>
        <w:rFonts w:hint="default"/>
        <w:lang w:val="pt-PT" w:eastAsia="en-US" w:bidi="ar-SA"/>
      </w:rPr>
    </w:lvl>
    <w:lvl w:ilvl="7" w:tplc="7BBE9E72">
      <w:numFmt w:val="bullet"/>
      <w:lvlText w:val="•"/>
      <w:lvlJc w:val="left"/>
      <w:pPr>
        <w:ind w:left="10551" w:hanging="950"/>
      </w:pPr>
      <w:rPr>
        <w:rFonts w:hint="default"/>
        <w:lang w:val="pt-PT" w:eastAsia="en-US" w:bidi="ar-SA"/>
      </w:rPr>
    </w:lvl>
    <w:lvl w:ilvl="8" w:tplc="1F36D5D0">
      <w:numFmt w:val="bullet"/>
      <w:lvlText w:val="•"/>
      <w:lvlJc w:val="left"/>
      <w:pPr>
        <w:ind w:left="11967" w:hanging="950"/>
      </w:pPr>
      <w:rPr>
        <w:rFonts w:hint="default"/>
        <w:lang w:val="pt-PT" w:eastAsia="en-US" w:bidi="ar-SA"/>
      </w:rPr>
    </w:lvl>
  </w:abstractNum>
  <w:abstractNum w:abstractNumId="1">
    <w:nsid w:val="35DC7C72"/>
    <w:multiLevelType w:val="hybridMultilevel"/>
    <w:tmpl w:val="EA50B3B8"/>
    <w:lvl w:ilvl="0" w:tplc="27E017D6">
      <w:start w:val="1"/>
      <w:numFmt w:val="upperRoman"/>
      <w:lvlText w:val="%1."/>
      <w:lvlJc w:val="left"/>
      <w:pPr>
        <w:ind w:left="1036" w:hanging="542"/>
        <w:jc w:val="right"/>
      </w:pPr>
      <w:rPr>
        <w:rFonts w:ascii="Arial" w:eastAsia="Arial" w:hAnsi="Arial" w:cs="Arial" w:hint="default"/>
        <w:b/>
        <w:bCs/>
        <w:color w:val="231F20"/>
        <w:w w:val="101"/>
        <w:sz w:val="31"/>
        <w:szCs w:val="31"/>
        <w:lang w:val="pt-PT" w:eastAsia="en-US" w:bidi="ar-SA"/>
      </w:rPr>
    </w:lvl>
    <w:lvl w:ilvl="1" w:tplc="C4FCA180">
      <w:numFmt w:val="bullet"/>
      <w:lvlText w:val="•"/>
      <w:lvlJc w:val="left"/>
      <w:pPr>
        <w:ind w:left="2415" w:hanging="542"/>
      </w:pPr>
      <w:rPr>
        <w:rFonts w:hint="default"/>
        <w:lang w:val="pt-PT" w:eastAsia="en-US" w:bidi="ar-SA"/>
      </w:rPr>
    </w:lvl>
    <w:lvl w:ilvl="2" w:tplc="2732FD02">
      <w:numFmt w:val="bullet"/>
      <w:lvlText w:val="•"/>
      <w:lvlJc w:val="left"/>
      <w:pPr>
        <w:ind w:left="3791" w:hanging="542"/>
      </w:pPr>
      <w:rPr>
        <w:rFonts w:hint="default"/>
        <w:lang w:val="pt-PT" w:eastAsia="en-US" w:bidi="ar-SA"/>
      </w:rPr>
    </w:lvl>
    <w:lvl w:ilvl="3" w:tplc="BAA6E9A6">
      <w:numFmt w:val="bullet"/>
      <w:lvlText w:val="•"/>
      <w:lvlJc w:val="left"/>
      <w:pPr>
        <w:ind w:left="5167" w:hanging="542"/>
      </w:pPr>
      <w:rPr>
        <w:rFonts w:hint="default"/>
        <w:lang w:val="pt-PT" w:eastAsia="en-US" w:bidi="ar-SA"/>
      </w:rPr>
    </w:lvl>
    <w:lvl w:ilvl="4" w:tplc="34841034">
      <w:numFmt w:val="bullet"/>
      <w:lvlText w:val="•"/>
      <w:lvlJc w:val="left"/>
      <w:pPr>
        <w:ind w:left="6543" w:hanging="542"/>
      </w:pPr>
      <w:rPr>
        <w:rFonts w:hint="default"/>
        <w:lang w:val="pt-PT" w:eastAsia="en-US" w:bidi="ar-SA"/>
      </w:rPr>
    </w:lvl>
    <w:lvl w:ilvl="5" w:tplc="E99A6A2A">
      <w:numFmt w:val="bullet"/>
      <w:lvlText w:val="•"/>
      <w:lvlJc w:val="left"/>
      <w:pPr>
        <w:ind w:left="7918" w:hanging="542"/>
      </w:pPr>
      <w:rPr>
        <w:rFonts w:hint="default"/>
        <w:lang w:val="pt-PT" w:eastAsia="en-US" w:bidi="ar-SA"/>
      </w:rPr>
    </w:lvl>
    <w:lvl w:ilvl="6" w:tplc="30161088">
      <w:numFmt w:val="bullet"/>
      <w:lvlText w:val="•"/>
      <w:lvlJc w:val="left"/>
      <w:pPr>
        <w:ind w:left="9294" w:hanging="542"/>
      </w:pPr>
      <w:rPr>
        <w:rFonts w:hint="default"/>
        <w:lang w:val="pt-PT" w:eastAsia="en-US" w:bidi="ar-SA"/>
      </w:rPr>
    </w:lvl>
    <w:lvl w:ilvl="7" w:tplc="A9165CD6">
      <w:numFmt w:val="bullet"/>
      <w:lvlText w:val="•"/>
      <w:lvlJc w:val="left"/>
      <w:pPr>
        <w:ind w:left="10670" w:hanging="542"/>
      </w:pPr>
      <w:rPr>
        <w:rFonts w:hint="default"/>
        <w:lang w:val="pt-PT" w:eastAsia="en-US" w:bidi="ar-SA"/>
      </w:rPr>
    </w:lvl>
    <w:lvl w:ilvl="8" w:tplc="FD72896A">
      <w:numFmt w:val="bullet"/>
      <w:lvlText w:val="•"/>
      <w:lvlJc w:val="left"/>
      <w:pPr>
        <w:ind w:left="12046" w:hanging="542"/>
      </w:pPr>
      <w:rPr>
        <w:rFonts w:hint="default"/>
        <w:lang w:val="pt-PT" w:eastAsia="en-US" w:bidi="ar-SA"/>
      </w:rPr>
    </w:lvl>
  </w:abstractNum>
  <w:abstractNum w:abstractNumId="2">
    <w:nsid w:val="3ED07492"/>
    <w:multiLevelType w:val="hybridMultilevel"/>
    <w:tmpl w:val="ABDEF86E"/>
    <w:lvl w:ilvl="0" w:tplc="291224F8">
      <w:start w:val="1"/>
      <w:numFmt w:val="upperRoman"/>
      <w:lvlText w:val="%1."/>
      <w:lvlJc w:val="left"/>
      <w:pPr>
        <w:ind w:left="2051" w:hanging="362"/>
        <w:jc w:val="right"/>
      </w:pPr>
      <w:rPr>
        <w:rFonts w:ascii="Arial" w:eastAsia="Arial" w:hAnsi="Arial" w:cs="Arial" w:hint="default"/>
        <w:color w:val="231F20"/>
        <w:spacing w:val="0"/>
        <w:w w:val="100"/>
        <w:sz w:val="30"/>
        <w:szCs w:val="30"/>
        <w:lang w:val="pt-PT" w:eastAsia="en-US" w:bidi="ar-SA"/>
      </w:rPr>
    </w:lvl>
    <w:lvl w:ilvl="1" w:tplc="9652579C">
      <w:start w:val="1"/>
      <w:numFmt w:val="lowerLetter"/>
      <w:lvlText w:val="%2."/>
      <w:lvlJc w:val="left"/>
      <w:pPr>
        <w:ind w:left="2830" w:hanging="582"/>
        <w:jc w:val="left"/>
      </w:pPr>
      <w:rPr>
        <w:rFonts w:ascii="Arial" w:eastAsia="Arial" w:hAnsi="Arial" w:cs="Arial" w:hint="default"/>
        <w:color w:val="231F20"/>
        <w:spacing w:val="-1"/>
        <w:w w:val="100"/>
        <w:sz w:val="30"/>
        <w:szCs w:val="30"/>
        <w:lang w:val="pt-PT" w:eastAsia="en-US" w:bidi="ar-SA"/>
      </w:rPr>
    </w:lvl>
    <w:lvl w:ilvl="2" w:tplc="5DA855FA">
      <w:numFmt w:val="bullet"/>
      <w:lvlText w:val="•"/>
      <w:lvlJc w:val="left"/>
      <w:pPr>
        <w:ind w:left="4168" w:hanging="582"/>
      </w:pPr>
      <w:rPr>
        <w:rFonts w:hint="default"/>
        <w:lang w:val="pt-PT" w:eastAsia="en-US" w:bidi="ar-SA"/>
      </w:rPr>
    </w:lvl>
    <w:lvl w:ilvl="3" w:tplc="BE508D08">
      <w:numFmt w:val="bullet"/>
      <w:lvlText w:val="•"/>
      <w:lvlJc w:val="left"/>
      <w:pPr>
        <w:ind w:left="5497" w:hanging="582"/>
      </w:pPr>
      <w:rPr>
        <w:rFonts w:hint="default"/>
        <w:lang w:val="pt-PT" w:eastAsia="en-US" w:bidi="ar-SA"/>
      </w:rPr>
    </w:lvl>
    <w:lvl w:ilvl="4" w:tplc="17DC94AE">
      <w:numFmt w:val="bullet"/>
      <w:lvlText w:val="•"/>
      <w:lvlJc w:val="left"/>
      <w:pPr>
        <w:ind w:left="6825" w:hanging="582"/>
      </w:pPr>
      <w:rPr>
        <w:rFonts w:hint="default"/>
        <w:lang w:val="pt-PT" w:eastAsia="en-US" w:bidi="ar-SA"/>
      </w:rPr>
    </w:lvl>
    <w:lvl w:ilvl="5" w:tplc="60A4FA7A">
      <w:numFmt w:val="bullet"/>
      <w:lvlText w:val="•"/>
      <w:lvlJc w:val="left"/>
      <w:pPr>
        <w:ind w:left="8154" w:hanging="582"/>
      </w:pPr>
      <w:rPr>
        <w:rFonts w:hint="default"/>
        <w:lang w:val="pt-PT" w:eastAsia="en-US" w:bidi="ar-SA"/>
      </w:rPr>
    </w:lvl>
    <w:lvl w:ilvl="6" w:tplc="BFFA650E">
      <w:numFmt w:val="bullet"/>
      <w:lvlText w:val="•"/>
      <w:lvlJc w:val="left"/>
      <w:pPr>
        <w:ind w:left="9483" w:hanging="582"/>
      </w:pPr>
      <w:rPr>
        <w:rFonts w:hint="default"/>
        <w:lang w:val="pt-PT" w:eastAsia="en-US" w:bidi="ar-SA"/>
      </w:rPr>
    </w:lvl>
    <w:lvl w:ilvl="7" w:tplc="5378844C">
      <w:numFmt w:val="bullet"/>
      <w:lvlText w:val="•"/>
      <w:lvlJc w:val="left"/>
      <w:pPr>
        <w:ind w:left="10811" w:hanging="582"/>
      </w:pPr>
      <w:rPr>
        <w:rFonts w:hint="default"/>
        <w:lang w:val="pt-PT" w:eastAsia="en-US" w:bidi="ar-SA"/>
      </w:rPr>
    </w:lvl>
    <w:lvl w:ilvl="8" w:tplc="E5B04214">
      <w:numFmt w:val="bullet"/>
      <w:lvlText w:val="•"/>
      <w:lvlJc w:val="left"/>
      <w:pPr>
        <w:ind w:left="12140" w:hanging="58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B4"/>
    <w:rsid w:val="0008583B"/>
    <w:rsid w:val="000A7BDE"/>
    <w:rsid w:val="002F73A1"/>
    <w:rsid w:val="0055403F"/>
    <w:rsid w:val="006F65B4"/>
    <w:rsid w:val="00B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8B46A50-C0B4-4A30-BF69-5D5F46E3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264"/>
      <w:ind w:left="1659"/>
      <w:outlineLvl w:val="0"/>
    </w:pPr>
    <w:rPr>
      <w:rFonts w:ascii="Arial Narrow" w:eastAsia="Arial Narrow" w:hAnsi="Arial Narrow" w:cs="Arial Narrow"/>
      <w:b/>
      <w:bCs/>
      <w:sz w:val="49"/>
      <w:szCs w:val="49"/>
      <w:u w:val="single" w:color="000000"/>
    </w:rPr>
  </w:style>
  <w:style w:type="paragraph" w:styleId="Ttulo2">
    <w:name w:val="heading 2"/>
    <w:basedOn w:val="Normal"/>
    <w:uiPriority w:val="1"/>
    <w:qFormat/>
    <w:pPr>
      <w:spacing w:before="88"/>
      <w:ind w:left="3556"/>
      <w:outlineLvl w:val="1"/>
    </w:pPr>
    <w:rPr>
      <w:b/>
      <w:bCs/>
      <w:sz w:val="37"/>
      <w:szCs w:val="37"/>
      <w:u w:val="single" w:color="000000"/>
    </w:rPr>
  </w:style>
  <w:style w:type="paragraph" w:styleId="Ttulo3">
    <w:name w:val="heading 3"/>
    <w:basedOn w:val="Normal"/>
    <w:uiPriority w:val="1"/>
    <w:qFormat/>
    <w:pPr>
      <w:ind w:left="4632" w:right="4943"/>
      <w:jc w:val="center"/>
      <w:outlineLvl w:val="2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341"/>
      <w:ind w:left="1561"/>
    </w:pPr>
    <w:rPr>
      <w:rFonts w:ascii="Gill Sans MT" w:eastAsia="Gill Sans MT" w:hAnsi="Gill Sans MT" w:cs="Gill Sans MT"/>
      <w:b/>
      <w:bCs/>
      <w:sz w:val="136"/>
      <w:szCs w:val="136"/>
    </w:rPr>
  </w:style>
  <w:style w:type="paragraph" w:styleId="PargrafodaLista">
    <w:name w:val="List Paragraph"/>
    <w:basedOn w:val="Normal"/>
    <w:uiPriority w:val="1"/>
    <w:qFormat/>
    <w:pPr>
      <w:spacing w:before="165"/>
      <w:ind w:left="1075" w:hanging="5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Diário 22.12.2020.indd</vt:lpstr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Diário 22.12.2020.indd</dc:title>
  <dc:creator>Neucy Gonçalves Faustino da Silva</dc:creator>
  <cp:lastModifiedBy>Neucy Gonçalves Faustino da Silva</cp:lastModifiedBy>
  <cp:revision>4</cp:revision>
  <dcterms:created xsi:type="dcterms:W3CDTF">2021-04-14T15:36:00Z</dcterms:created>
  <dcterms:modified xsi:type="dcterms:W3CDTF">2021-04-14T15:38:00Z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2021-04-14T00:00:00Z</vt:filetime>
  </property>
</Properties>
</file>